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36"/>
          <w:szCs w:val="3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-485090</wp:posOffset>
                </wp:positionV>
                <wp:extent cx="2505693" cy="1224432"/>
                <wp:effectExtent l="0" t="0" r="0" b="0"/>
                <wp:wrapNone/>
                <wp:docPr id="2" name="Image 17" descr="Une image contenant texte, signe&#10;&#10;Description générée automatiquement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7" descr="Une image contenant texte, signe&#10;&#10;Description générée automatiquement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505693" cy="122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24.9pt;mso-position-horizontal:absolute;mso-position-vertical-relative:text;margin-top:-38.2pt;mso-position-vertical:absolute;width:197.3pt;height:96.4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bCs/>
          <w:sz w:val="36"/>
          <w:szCs w:val="3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-896389</wp:posOffset>
                </wp:positionV>
                <wp:extent cx="1424915" cy="10691256"/>
                <wp:effectExtent l="0" t="0" r="4445" b="0"/>
                <wp:wrapNone/>
                <wp:docPr id="3" name="Rectangle 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4915" cy="10691256"/>
                        </a:xfrm>
                        <a:prstGeom prst="rect">
                          <a:avLst/>
                        </a:prstGeom>
                        <a:solidFill>
                          <a:srgbClr val="D09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page;mso-position-horizontal:right;mso-position-vertical-relative:text;margin-top:-70.6pt;mso-position-vertical:absolute;width:112.2pt;height:841.8pt;" coordsize="100000,100000" path="" fillcolor="#D09E00" stroked="f" strokeweight="1.00pt">
                <v:path textboxrect="0,0,0,0"/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*</w:t>
      </w:r>
      <w:r>
        <w:rPr>
          <w:sz w:val="28"/>
          <w:szCs w:val="28"/>
        </w:rPr>
        <w:t xml:space="preserve">Nom et prénom de l’étudiant</w:t>
      </w:r>
      <w:r>
        <w:rPr>
          <w:sz w:val="28"/>
          <w:szCs w:val="28"/>
        </w:rPr>
        <w:t xml:space="preserve">*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73981</wp:posOffset>
                </wp:positionH>
                <wp:positionV relativeFrom="paragraph">
                  <wp:posOffset>6531</wp:posOffset>
                </wp:positionV>
                <wp:extent cx="3218213" cy="0"/>
                <wp:effectExtent l="0" t="19050" r="39370" b="38100"/>
                <wp:wrapNone/>
                <wp:docPr id="4" name="Connecteur droit 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1821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51660288;o:allowoverlap:true;o:allowincell:true;mso-position-horizontal-relative:text;margin-left:5.8pt;mso-position-horizontal:absolute;mso-position-vertical-relative:text;margin-top:0.5pt;mso-position-vertical:absolute;width:253.4pt;height:0.0pt;" coordsize="100000,100000" path="" filled="f" strokecolor="#0C0C0C" strokeweight="4.50pt">
                <v:path textboxrect="0,0,0,0"/>
              </v:shape>
            </w:pict>
          </mc:Fallback>
        </mc:AlternateContent>
      </w:r>
      <w:r/>
    </w:p>
    <w:p>
      <w:pPr>
        <w:ind w:right="1417"/>
        <w:rPr>
          <w:sz w:val="72"/>
          <w:szCs w:val="7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873752</wp:posOffset>
                </wp:positionV>
                <wp:extent cx="3218213" cy="0"/>
                <wp:effectExtent l="0" t="19050" r="39370" b="38100"/>
                <wp:wrapNone/>
                <wp:docPr id="5" name="Connecteur droit 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1821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left;mso-position-vertical-relative:text;margin-top:68.8pt;mso-position-vertical:absolute;width:253.4pt;height:0.0pt;" coordsize="100000,100000" path="" filled="f" strokecolor="#0C0C0C" strokeweight="4.50pt">
                <v:path textboxrect="0,0,0,0"/>
              </v:shape>
            </w:pict>
          </mc:Fallback>
        </mc:AlternateContent>
      </w:r>
      <w:r>
        <w:rPr>
          <w:sz w:val="72"/>
          <w:szCs w:val="72"/>
        </w:rPr>
        <w:t xml:space="preserve">RAPPORT D’ACTIVITÉS</w:t>
      </w:r>
      <w:r>
        <w:rPr>
          <w:sz w:val="72"/>
          <w:szCs w:val="72"/>
        </w:rPr>
        <w:br/>
      </w:r>
      <w:r/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*Problématique ou titre*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Bachelor</w:t>
      </w:r>
      <w:r>
        <w:rPr>
          <w:sz w:val="28"/>
          <w:szCs w:val="28"/>
        </w:rPr>
        <w:t xml:space="preserve"> Gestion et Finance d’Entreprise</w:t>
      </w:r>
      <w:r/>
    </w:p>
    <w:p>
      <w:r/>
      <w:r/>
    </w:p>
    <w:p>
      <w:r/>
      <w:r/>
    </w:p>
    <w:p>
      <w:r/>
      <w:r/>
    </w:p>
    <w:p>
      <w:pPr>
        <w:rPr>
          <w:b/>
          <w:bCs/>
        </w:rPr>
      </w:pPr>
      <w:r>
        <w:rPr>
          <w:b/>
          <w:bCs/>
        </w:rPr>
      </w:r>
      <w:r/>
    </w:p>
    <w:p>
      <w:r>
        <w:rPr>
          <w:b/>
          <w:bCs/>
        </w:rPr>
        <w:t xml:space="preserve">Année scolaire</w:t>
      </w:r>
      <w:r>
        <w:t xml:space="preserve"> : 2020 </w:t>
      </w:r>
      <w:r>
        <w:t xml:space="preserve">–</w:t>
      </w:r>
      <w:r>
        <w:t xml:space="preserve"> 2021</w:t>
      </w:r>
      <w:r/>
    </w:p>
    <w:p>
      <w:pPr>
        <w:spacing w:after="0"/>
      </w:pPr>
      <w:r>
        <w:rPr>
          <w:b/>
          <w:bCs/>
        </w:rPr>
        <w:t xml:space="preserve">Tuteur du document</w:t>
      </w:r>
      <w:r>
        <w:t xml:space="preserve"> : *Nom du professeur principal*</w:t>
      </w:r>
      <w:r/>
    </w:p>
    <w:p>
      <w:pPr>
        <w:spacing w:after="0"/>
      </w:pPr>
      <w:r>
        <w:rPr>
          <w:b/>
          <w:bCs/>
        </w:rPr>
        <w:t xml:space="preserve">Superviseur Académique</w:t>
      </w:r>
      <w:r>
        <w:t xml:space="preserve"> : Jordan Nikolovski</w:t>
      </w:r>
      <w:r/>
    </w:p>
    <w:p>
      <w:pPr>
        <w:spacing w:after="0"/>
      </w:pPr>
      <w:r/>
      <w:r/>
    </w:p>
    <w:p>
      <w:pPr>
        <w:spacing w:after="0"/>
      </w:pPr>
      <w:r>
        <w:rPr>
          <w:b/>
          <w:bCs/>
        </w:rPr>
        <w:t xml:space="preserve">Etablissement</w:t>
      </w:r>
      <w:r>
        <w:t xml:space="preserve"> : </w:t>
      </w:r>
      <w:r>
        <w:t xml:space="preserve">Skale</w:t>
      </w:r>
      <w:r>
        <w:t xml:space="preserve"> Business </w:t>
      </w:r>
      <w:r>
        <w:t xml:space="preserve">School</w:t>
      </w:r>
      <w:r>
        <w:t xml:space="preserve"> – Campus Côte d’Azur</w:t>
      </w:r>
      <w:r/>
    </w:p>
    <w:p>
      <w:pPr>
        <w:spacing w:after="0"/>
      </w:pPr>
      <w:r>
        <w:rPr>
          <w:b/>
          <w:bCs/>
        </w:rPr>
        <w:t xml:space="preserve">Entreprise d’accueil</w:t>
      </w:r>
      <w:r>
        <w:t xml:space="preserve"> : *Nom de l’entreprise d’accueil*</w:t>
      </w:r>
      <w:r/>
    </w:p>
    <w:p>
      <w:pPr>
        <w:spacing w:after="0"/>
      </w:pPr>
      <w:r/>
      <w:r/>
    </w:p>
    <w:p>
      <w:pPr>
        <w:spacing w:after="0"/>
      </w:pPr>
      <w:r/>
      <w:r/>
    </w:p>
    <w:p>
      <w:pPr>
        <w:spacing w:after="0"/>
        <w:rPr>
          <w:b/>
          <w:bCs/>
        </w:rPr>
      </w:pPr>
      <w:r>
        <w:rPr>
          <w:b/>
          <w:bCs/>
        </w:rPr>
        <w:t xml:space="preserve">Skale</w:t>
      </w:r>
      <w:r>
        <w:rPr>
          <w:b/>
          <w:bCs/>
        </w:rPr>
        <w:t xml:space="preserve"> Business </w:t>
      </w:r>
      <w:r>
        <w:rPr>
          <w:b/>
          <w:bCs/>
        </w:rPr>
        <w:t xml:space="preserve">School</w:t>
      </w:r>
      <w:r/>
    </w:p>
    <w:p>
      <w:pPr>
        <w:spacing w:after="0"/>
      </w:pPr>
      <w:r>
        <w:t xml:space="preserve">Département pédagogie</w:t>
      </w:r>
      <w:r/>
    </w:p>
    <w:p>
      <w:pPr>
        <w:spacing w:after="0"/>
      </w:pPr>
      <w:r>
        <w:t xml:space="preserve">225 Avenue Saint </w:t>
      </w:r>
      <w:r>
        <w:t xml:space="preserve">Exupery</w:t>
      </w:r>
      <w:r/>
    </w:p>
    <w:p>
      <w:pPr>
        <w:spacing w:after="0"/>
      </w:pPr>
      <w:r>
        <w:t xml:space="preserve">06210, Mandelieu-La-Napoule</w:t>
      </w:r>
      <w:r/>
    </w:p>
    <w:p>
      <w:pPr>
        <w:spacing w:after="0"/>
      </w:pPr>
      <w:r/>
      <w:r/>
    </w:p>
    <w:p>
      <w:pPr>
        <w:spacing w:after="0"/>
        <w:sectPr>
          <w:footerReference w:type="default" r:id="rId10"/>
          <w:footnotePr/>
          <w:endnotePr/>
          <w:type w:val="nextPage"/>
          <w:pgSz w:w="11906" w:h="16838" w:orient="portrait"/>
          <w:pgMar w:top="1417" w:right="1417" w:bottom="1417" w:left="1417" w:header="708" w:footer="708" w:gutter="0"/>
          <w:cols w:num="1" w:sep="0" w:space="708" w:equalWidth="1"/>
          <w:docGrid w:linePitch="360"/>
        </w:sectPr>
      </w:pPr>
      <w:r>
        <w:t xml:space="preserve">www.skale-france.com</w:t>
      </w:r>
      <w:r/>
    </w:p>
    <w:p>
      <w:r/>
      <w:r/>
    </w:p>
    <w:p>
      <w:r/>
      <w:r/>
    </w:p>
    <w:sdt>
      <w:sdtPr>
        <w15:appearance w15:val="boundingBox"/>
        <w:id w:val="61761566"/>
        <w:docPartObj>
          <w:docPartGallery w:val="Table of Contents"/>
          <w:docPartUnique w:val="true"/>
        </w:docPartObj>
        <w:rPr>
          <w:rFonts w:asciiTheme="minorHAnsi" w:hAnsiTheme="minorHAnsi" w:eastAsiaTheme="minorHAnsi" w:cstheme="minorBidi"/>
          <w:color w:val="000000" w:themeColor="text1"/>
          <w:sz w:val="24"/>
          <w:szCs w:val="22"/>
          <w:lang w:eastAsia="en-US"/>
        </w:rPr>
      </w:sdtPr>
      <w:sdtContent>
        <w:p>
          <w:pPr>
            <w:pStyle w:val="697"/>
            <w:rPr>
              <w:color w:val="000000"/>
            </w:rPr>
          </w:pPr>
          <w:r>
            <w:rPr>
              <w:color w:val="000000" w:themeColor="text1"/>
            </w:rPr>
            <w:t xml:space="preserve">Table des matières</w:t>
          </w:r>
          <w:r/>
        </w:p>
        <w:p>
          <w:pPr>
            <w:rPr>
              <w:lang w:eastAsia="fr-FR"/>
            </w:rPr>
          </w:pPr>
          <w:r>
            <w:rPr>
              <w:lang w:eastAsia="fr-FR"/>
            </w:rPr>
          </w:r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tooltip="#_Toc68794418" w:anchor="_Toc68794418" w:history="1">
            <w:r>
              <w:rPr>
                <w:rStyle w:val="700"/>
              </w:rPr>
              <w:t xml:space="preserve">Introduction</w:t>
            </w:r>
            <w:r>
              <w:tab/>
            </w:r>
            <w:r>
              <w:fldChar w:fldCharType="begin"/>
            </w:r>
            <w:r>
              <w:instrText xml:space="preserve"> PAGEREF _Toc68794418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/>
          <w:hyperlink w:tooltip="#_Toc68794419" w:anchor="_Toc68794419" w:history="1">
            <w:r>
              <w:rPr>
                <w:rStyle w:val="700"/>
              </w:rPr>
              <w:t xml:space="preserve">Présentation de l’entreprise</w:t>
            </w:r>
            <w:r>
              <w:tab/>
            </w:r>
            <w:r>
              <w:fldChar w:fldCharType="begin"/>
            </w:r>
            <w:r>
              <w:instrText xml:space="preserve"> PAGEREF _Toc68794419 \h </w:instrText>
            </w:r>
            <w:r/>
            <w:r>
              <w:fldChar w:fldCharType="separate"/>
            </w:r>
            <w:r>
              <w:t xml:space="preserve">4</w:t>
            </w:r>
            <w:r>
              <w:fldChar w:fldCharType="end"/>
            </w:r>
          </w:hyperlink>
          <w:r/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/>
          <w:hyperlink w:tooltip="#_Toc68794420" w:anchor="_Toc68794420" w:history="1">
            <w:r>
              <w:rPr>
                <w:rStyle w:val="700"/>
              </w:rPr>
              <w:t xml:space="preserve">Prévisions d’activité et budget prévisionnel</w:t>
            </w:r>
            <w:r>
              <w:tab/>
            </w:r>
            <w:r>
              <w:fldChar w:fldCharType="begin"/>
            </w:r>
            <w:r>
              <w:instrText xml:space="preserve"> PAGEREF _Toc68794420 \h </w:instrText>
            </w:r>
            <w:r/>
            <w:r>
              <w:fldChar w:fldCharType="separate"/>
            </w:r>
            <w:r>
              <w:t xml:space="preserve">5</w:t>
            </w:r>
            <w:r>
              <w:fldChar w:fldCharType="end"/>
            </w:r>
          </w:hyperlink>
          <w:r/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/>
          <w:hyperlink w:tooltip="#_Toc68794421" w:anchor="_Toc68794421" w:history="1">
            <w:r>
              <w:rPr>
                <w:rStyle w:val="700"/>
              </w:rPr>
              <w:t xml:space="preserve">Analyse du bilan et du compte de résultat</w:t>
            </w:r>
            <w:r>
              <w:tab/>
            </w:r>
            <w:r>
              <w:fldChar w:fldCharType="begin"/>
            </w:r>
            <w:r>
              <w:instrText xml:space="preserve"> PAGEREF _Toc68794421 \h </w:instrText>
            </w:r>
            <w:r/>
            <w:r>
              <w:fldChar w:fldCharType="separate"/>
            </w:r>
            <w:r>
              <w:t xml:space="preserve">7</w:t>
            </w:r>
            <w:r>
              <w:fldChar w:fldCharType="end"/>
            </w:r>
          </w:hyperlink>
          <w:r/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/>
          <w:hyperlink w:tooltip="#_Toc68794422" w:anchor="_Toc68794422" w:history="1">
            <w:r>
              <w:rPr>
                <w:rStyle w:val="700"/>
              </w:rPr>
              <w:t xml:space="preserve">Analyse Financière</w:t>
            </w:r>
            <w:r>
              <w:tab/>
            </w:r>
            <w:r>
              <w:fldChar w:fldCharType="begin"/>
            </w:r>
            <w:r>
              <w:instrText xml:space="preserve"> PAGEREF _Toc68794422 \h </w:instrText>
            </w:r>
            <w:r/>
            <w:r>
              <w:fldChar w:fldCharType="separate"/>
            </w:r>
            <w:r>
              <w:t xml:space="preserve">9</w:t>
            </w:r>
            <w:r>
              <w:fldChar w:fldCharType="end"/>
            </w:r>
          </w:hyperlink>
          <w:r/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/>
          <w:hyperlink w:tooltip="#_Toc68794423" w:anchor="_Toc68794423" w:history="1">
            <w:r>
              <w:rPr>
                <w:rStyle w:val="700"/>
              </w:rPr>
              <w:t xml:space="preserve">Action de communication</w:t>
            </w:r>
            <w:r>
              <w:tab/>
            </w:r>
            <w:r>
              <w:fldChar w:fldCharType="begin"/>
            </w:r>
            <w:r>
              <w:instrText xml:space="preserve"> PAGEREF _Toc68794423 \h </w:instrText>
            </w:r>
            <w:r/>
            <w:r>
              <w:fldChar w:fldCharType="separate"/>
            </w:r>
            <w:r>
              <w:t xml:space="preserve">11</w:t>
            </w:r>
            <w:r>
              <w:fldChar w:fldCharType="end"/>
            </w:r>
          </w:hyperlink>
          <w:r/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/>
          <w:hyperlink w:tooltip="#_Toc68794424" w:anchor="_Toc68794424" w:history="1">
            <w:r>
              <w:rPr>
                <w:rStyle w:val="700"/>
              </w:rPr>
              <w:t xml:space="preserve">Mise en place d’une démarche qualité et RSE</w:t>
            </w:r>
            <w:r>
              <w:tab/>
            </w:r>
            <w:r>
              <w:fldChar w:fldCharType="begin"/>
            </w:r>
            <w:r>
              <w:instrText xml:space="preserve"> PAGEREF _Toc68794424 \h </w:instrText>
            </w:r>
            <w:r/>
            <w:r>
              <w:fldChar w:fldCharType="separate"/>
            </w:r>
            <w:r>
              <w:t xml:space="preserve">13</w:t>
            </w:r>
            <w:r>
              <w:fldChar w:fldCharType="end"/>
            </w:r>
          </w:hyperlink>
          <w:r/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/>
          <w:hyperlink w:tooltip="#_Toc68794425" w:anchor="_Toc68794425" w:history="1">
            <w:r>
              <w:rPr>
                <w:rStyle w:val="700"/>
              </w:rPr>
              <w:t xml:space="preserve">Conclusion / Bilan</w:t>
            </w:r>
            <w:r>
              <w:tab/>
            </w:r>
            <w:r>
              <w:fldChar w:fldCharType="begin"/>
            </w:r>
            <w:r>
              <w:instrText xml:space="preserve"> PAGEREF _Toc68794425 \h </w:instrText>
            </w:r>
            <w:r/>
            <w:r>
              <w:fldChar w:fldCharType="separate"/>
            </w:r>
            <w:r>
              <w:t xml:space="preserve">16</w:t>
            </w:r>
            <w:r>
              <w:fldChar w:fldCharType="end"/>
            </w:r>
          </w:hyperlink>
          <w:r/>
          <w:r/>
        </w:p>
        <w:p>
          <w:pPr>
            <w:pStyle w:val="699"/>
            <w:tabs>
              <w:tab w:val="right" w:pos="9062" w:leader="dot"/>
            </w:tabs>
            <w:rPr>
              <w:rFonts w:eastAsiaTheme="minorEastAsia"/>
              <w:lang w:eastAsia="fr-FR"/>
            </w:rPr>
          </w:pPr>
          <w:r/>
          <w:hyperlink w:tooltip="#_Toc68794426" w:anchor="_Toc68794426" w:history="1">
            <w:r>
              <w:rPr>
                <w:rStyle w:val="700"/>
              </w:rPr>
              <w:t xml:space="preserve">Annexes</w:t>
            </w:r>
            <w:r>
              <w:tab/>
            </w:r>
            <w:r>
              <w:fldChar w:fldCharType="begin"/>
            </w:r>
            <w:r>
              <w:instrText xml:space="preserve"> PAGEREF _Toc68794426 \h </w:instrText>
            </w:r>
            <w:r/>
            <w:r>
              <w:fldChar w:fldCharType="separate"/>
            </w:r>
            <w:r>
              <w:t xml:space="preserve">17</w:t>
            </w:r>
            <w:r>
              <w:fldChar w:fldCharType="end"/>
            </w:r>
          </w:hyperlink>
          <w:r/>
          <w:r/>
        </w:p>
        <w:p>
          <w:r>
            <w:rPr>
              <w:b/>
              <w:bCs/>
            </w:rPr>
            <w:fldChar w:fldCharType="end"/>
          </w:r>
          <w:r/>
        </w:p>
      </w:sdtContent>
    </w:sdt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84"/>
      </w:pPr>
      <w:r/>
      <w:bookmarkStart w:id="0" w:name="_Toc68794418"/>
      <w:r>
        <w:t xml:space="preserve">Consigne de rédaction (Page à supprimer)</w:t>
      </w:r>
      <w:r/>
    </w:p>
    <w:p>
      <w:r/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Les textes sont justifiés</w:t>
      </w:r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Un paragraphe = une idée </w:t>
      </w:r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Le document comporte des titres, et des sous-titres.</w:t>
      </w:r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Les annexes sont disposées dans la rubrique annexes</w:t>
      </w:r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Toutes les images ont une légende.</w:t>
      </w:r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Les sources sont inscrites dans les notes de bas de page.</w:t>
      </w:r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Les textes sont sourcés dès que nécessaire.</w:t>
      </w:r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Le corpus ne comporte aucun plagiat.</w:t>
      </w:r>
      <w:r/>
    </w:p>
    <w:p>
      <w:pPr>
        <w:pStyle w:val="702"/>
        <w:numPr>
          <w:ilvl w:val="0"/>
          <w:numId w:val="2"/>
        </w:numPr>
        <w:rPr>
          <w:rStyle w:val="701"/>
        </w:rPr>
      </w:pPr>
      <w:r>
        <w:rPr>
          <w:rStyle w:val="701"/>
        </w:rPr>
        <w:t xml:space="preserve">Pour chaque notion abordée, utilisez la méthode QQOCQP</w:t>
      </w:r>
      <w:r/>
    </w:p>
    <w:p>
      <w:r/>
      <w:r/>
    </w:p>
    <w:p>
      <w:r/>
      <w:r/>
    </w:p>
    <w:p>
      <w:r/>
      <w:r/>
    </w:p>
    <w:p>
      <w:pPr>
        <w:pStyle w:val="684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84"/>
      </w:pPr>
      <w:r/>
      <w:r/>
    </w:p>
    <w:p>
      <w:r/>
      <w:r/>
    </w:p>
    <w:p>
      <w:pPr>
        <w:pStyle w:val="684"/>
      </w:pPr>
      <w:r>
        <w:t xml:space="preserve">Introduction</w:t>
      </w:r>
      <w:bookmarkEnd w:id="0"/>
      <w:r/>
      <w:r/>
    </w:p>
    <w:p>
      <w:r/>
      <w:r/>
    </w:p>
    <w:p>
      <w:pPr>
        <w:rPr>
          <w:rStyle w:val="703"/>
        </w:rPr>
      </w:pPr>
      <w:r>
        <w:rPr>
          <w:rStyle w:val="703"/>
        </w:rPr>
        <w:t xml:space="preserve">Se présenter et présenter son projet</w:t>
      </w:r>
      <w:r>
        <w:rPr>
          <w:rStyle w:val="703"/>
        </w:rPr>
        <w:br w:type="page"/>
      </w:r>
      <w:r/>
    </w:p>
    <w:p>
      <w:pPr>
        <w:pStyle w:val="684"/>
      </w:pPr>
      <w:r/>
      <w:bookmarkStart w:id="1" w:name="_Toc68794419"/>
      <w:r>
        <w:t xml:space="preserve">Présentation de l’entreprise</w:t>
      </w:r>
      <w:bookmarkEnd w:id="1"/>
      <w:r>
        <w:t xml:space="preserve"> </w:t>
      </w:r>
      <w:r/>
    </w:p>
    <w:p>
      <w:r/>
      <w:r/>
    </w:p>
    <w:p>
      <w:pPr>
        <w:rPr>
          <w:rStyle w:val="703"/>
        </w:rPr>
      </w:pPr>
      <w:r>
        <w:rPr>
          <w:rStyle w:val="703"/>
        </w:rPr>
        <w:t xml:space="preserve">Présenter l’entreprise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84"/>
      </w:pPr>
      <w:r/>
      <w:bookmarkStart w:id="2" w:name="_Toc68794420"/>
      <w:r>
        <w:t xml:space="preserve">Prévisions d’activité et budget prévisionnel</w:t>
      </w:r>
      <w:bookmarkEnd w:id="2"/>
      <w:r/>
      <w:r/>
    </w:p>
    <w:p>
      <w:r/>
      <w:r/>
    </w:p>
    <w:p>
      <w:pPr>
        <w:rPr>
          <w:rStyle w:val="701"/>
        </w:rPr>
      </w:pPr>
      <w:r>
        <w:rPr>
          <w:rStyle w:val="701"/>
        </w:rPr>
        <w:t xml:space="preserve">5 pages</w:t>
      </w:r>
      <w:r/>
    </w:p>
    <w:p>
      <w:r>
        <w:t xml:space="preserve">-</w:t>
      </w:r>
      <w:r/>
    </w:p>
    <w:p>
      <w:pPr>
        <w:rPr>
          <w:rStyle w:val="701"/>
        </w:rPr>
      </w:pPr>
      <w:r>
        <w:rPr>
          <w:rStyle w:val="701"/>
        </w:rPr>
        <w:t xml:space="preserve">Préciser les données prévisionnelles de l’activité et les moyens nécessaires</w:t>
      </w:r>
      <w:r/>
    </w:p>
    <w:p>
      <w:pPr>
        <w:rPr>
          <w:rStyle w:val="701"/>
        </w:rPr>
      </w:pPr>
      <w:r>
        <w:rPr>
          <w:rStyle w:val="701"/>
        </w:rPr>
        <w:t xml:space="preserve">Lister, décrire et synthétiser les ressources pour les rapprocher des besoins</w:t>
      </w:r>
      <w:r/>
    </w:p>
    <w:p>
      <w:pPr>
        <w:rPr>
          <w:rStyle w:val="701"/>
        </w:rPr>
      </w:pPr>
      <w:r>
        <w:rPr>
          <w:rStyle w:val="701"/>
        </w:rPr>
        <w:t xml:space="preserve">Anticiper le développement de l’activité lié aux changements sociétaux ou numériques</w:t>
      </w:r>
      <w:r/>
    </w:p>
    <w:p>
      <w:pPr>
        <w:rPr>
          <w:rStyle w:val="701"/>
        </w:rPr>
      </w:pPr>
      <w:r>
        <w:rPr>
          <w:rStyle w:val="701"/>
        </w:rPr>
        <w:t xml:space="preserve">Utiliser les outils de gestion permettant de maîtriser le fonctionnement d’un service ou de réaliser le contrôle de gestion d’une organisation</w:t>
      </w:r>
      <w:r/>
    </w:p>
    <w:p>
      <w:pPr>
        <w:rPr>
          <w:rStyle w:val="701"/>
        </w:rPr>
      </w:pPr>
      <w:r>
        <w:rPr>
          <w:rStyle w:val="701"/>
        </w:rPr>
        <w:t xml:space="preserve">-</w:t>
      </w:r>
      <w:r/>
    </w:p>
    <w:p>
      <w:pPr>
        <w:rPr>
          <w:rStyle w:val="701"/>
        </w:rPr>
      </w:pPr>
      <w:r>
        <w:rPr>
          <w:rStyle w:val="701"/>
        </w:rPr>
        <w:t xml:space="preserve">Pour une organisation, le candidat présente une analyse de l’activité, des ressources et des résultats puis propose ses recommandations.</w:t>
      </w:r>
      <w:r/>
    </w:p>
    <w:p>
      <w:pPr>
        <w:rPr>
          <w:rStyle w:val="701"/>
        </w:rPr>
      </w:pPr>
      <w:r>
        <w:rPr>
          <w:rStyle w:val="701"/>
        </w:rPr>
        <w:t xml:space="preserve">-</w:t>
      </w:r>
      <w:r/>
    </w:p>
    <w:p>
      <w:pPr>
        <w:rPr>
          <w:rStyle w:val="701"/>
        </w:rPr>
      </w:pPr>
      <w:r>
        <w:rPr>
          <w:rStyle w:val="701"/>
        </w:rPr>
        <w:t xml:space="preserve">Présentation synthétique de l’activité et des ressources (matérielles, humaines, financières) de l’unité.</w:t>
      </w:r>
      <w:r/>
    </w:p>
    <w:p>
      <w:pPr>
        <w:rPr>
          <w:rStyle w:val="701"/>
        </w:rPr>
      </w:pPr>
      <w:r>
        <w:rPr>
          <w:rStyle w:val="701"/>
        </w:rPr>
        <w:t xml:space="preserve">L’analyse doit être globale et tenir compte de tous les éléments constitutifs : calcul des coûts et des marges, soldes intermédiaires de gestion, capacité d’auto financement</w:t>
      </w:r>
      <w:r/>
    </w:p>
    <w:p>
      <w:pPr>
        <w:rPr>
          <w:rStyle w:val="701"/>
        </w:rPr>
      </w:pPr>
      <w:r>
        <w:rPr>
          <w:rStyle w:val="701"/>
        </w:rPr>
        <w:t xml:space="preserve">Maîtrise confirmée comptabilité analytique </w:t>
      </w:r>
      <w:r/>
    </w:p>
    <w:p>
      <w:pPr>
        <w:rPr>
          <w:rStyle w:val="701"/>
        </w:rPr>
      </w:pPr>
      <w:r>
        <w:rPr>
          <w:rStyle w:val="701"/>
        </w:rPr>
        <w:t xml:space="preserve">-</w:t>
      </w:r>
      <w:r/>
    </w:p>
    <w:p>
      <w:pPr>
        <w:spacing w:lineRule="auto" w:line="240" w:after="0"/>
        <w:rPr>
          <w:rStyle w:val="701"/>
        </w:rPr>
      </w:pPr>
      <w:r>
        <w:rPr>
          <w:rStyle w:val="701"/>
          <w:lang w:eastAsia="fr-FR"/>
        </w:rPr>
        <w:t xml:space="preserve">SWOT</w:t>
      </w:r>
      <w:r>
        <w:rPr>
          <w:rStyle w:val="701"/>
          <w:lang w:eastAsia="fr-FR"/>
        </w:rPr>
        <w:br/>
        <w:t xml:space="preserve">Analyse CA</w:t>
      </w:r>
      <w:r>
        <w:rPr>
          <w:rStyle w:val="701"/>
          <w:lang w:eastAsia="fr-FR"/>
        </w:rPr>
        <w:br/>
        <w:t xml:space="preserve">Tableau de bord prévisionnel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/>
          <w:b/>
          <w:bCs/>
          <w:sz w:val="40"/>
          <w:szCs w:val="40"/>
        </w:rPr>
        <w:t xml:space="preserve">FICHE D’ÉVALUATION D’UN TRAVAIL DE COMPÉTENCES</w:t>
      </w:r>
      <w:r/>
    </w:p>
    <w:p>
      <w:pPr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/>
          <w:b/>
          <w:bCs/>
          <w:sz w:val="40"/>
          <w:szCs w:val="40"/>
        </w:rPr>
      </w:r>
      <w:r/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</w:r>
      <w:r/>
    </w:p>
    <w:p>
      <w:pPr>
        <w:jc w:val="both"/>
        <w:spacing w:lineRule="auto" w:line="240" w:after="0"/>
        <w:tabs>
          <w:tab w:val="left" w:pos="1560" w:leader="none"/>
          <w:tab w:val="left" w:pos="5670" w:leader="none"/>
        </w:tabs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  <w:t xml:space="preserve">Type de travail : Compte rendu</w:t>
      </w:r>
      <w:r/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</w:r>
      <w:r/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  <w:t xml:space="preserve">Sujet :</w:t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  <w:t xml:space="preserve">Ce que ce travail m’a apporté (connaissances, savoir être, savoir faire) :</w:t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/>
          <w:bCs/>
          <w:sz w:val="20"/>
          <w:szCs w:val="20"/>
        </w:rPr>
      </w:r>
      <w:r/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</w:r>
      <w:r/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  <w:t xml:space="preserve">Evaluation des compétences : </w:t>
      </w:r>
      <w:r>
        <w:rPr>
          <w:rFonts w:cs="Times-Bold"/>
          <w:bCs/>
          <w:i/>
          <w:iCs/>
          <w:sz w:val="20"/>
          <w:szCs w:val="20"/>
        </w:rPr>
        <w:t xml:space="preserve">(tuteur ou formateur)</w:t>
      </w:r>
      <w:r>
        <w:rPr>
          <w:rFonts w:cs="Times-Bold"/>
          <w:bCs/>
          <w:sz w:val="20"/>
          <w:szCs w:val="20"/>
        </w:rPr>
        <w:t xml:space="preserve"> :</w:t>
      </w:r>
      <w:r/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</w:r>
      <w:r/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0 (</w:t>
      </w:r>
      <w:r>
        <w:rPr>
          <w:rFonts w:cs="Times-Bold" w:asciiTheme="majorHAnsi" w:hAnsiTheme="majorHAnsi"/>
          <w:bCs/>
          <w:sz w:val="20"/>
          <w:szCs w:val="20"/>
        </w:rPr>
        <w:t xml:space="preserve">pas de connaissance</w:t>
      </w:r>
      <w:r>
        <w:rPr>
          <w:rFonts w:cs="Times-Bold" w:asciiTheme="majorHAnsi" w:hAnsiTheme="majorHAnsi"/>
          <w:bCs/>
          <w:sz w:val="20"/>
          <w:szCs w:val="20"/>
        </w:rPr>
        <w:t xml:space="preserve">, hors sujet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1 (un peu de connaissance mais ne maîtrise pas – Connaissances purement théoriques)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2 (des connaissances, maîtrise sans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3 (bonnes connaissances et compétences, maîtrise avec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4 (parfaites connaissances et compétences, maîtrise experte)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5 (</w:t>
      </w:r>
      <w:r>
        <w:rPr>
          <w:rFonts w:cs="Times-Bold" w:asciiTheme="majorHAnsi" w:hAnsiTheme="majorHAnsi"/>
          <w:bCs/>
          <w:sz w:val="20"/>
          <w:szCs w:val="20"/>
        </w:rPr>
        <w:t xml:space="preserve">peut transmettre connaissances et compétences</w:t>
      </w:r>
      <w:r>
        <w:rPr>
          <w:rFonts w:cs="Times-Bold" w:asciiTheme="majorHAnsi" w:hAnsiTheme="majorHAnsi"/>
          <w:bCs/>
          <w:sz w:val="20"/>
          <w:szCs w:val="20"/>
        </w:rPr>
        <w:t xml:space="preserve">, former son remplaçant sur le sujet traité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3686" w:leader="none"/>
          <w:tab w:val="left" w:pos="6804" w:leader="none"/>
        </w:tabs>
        <w:rPr>
          <w:rFonts w:cs="Times-Bold" w:asciiTheme="majorHAnsi" w:hAnsiTheme="majorHAnsi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>
        <w:trPr/>
        <w:tc>
          <w:tcPr>
            <w:shd w:val="clear" w:fill="F2F2F2" w:color="auto"/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Tuteur d’entreprise / ou formateur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Candidat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Validation par le référent Compétences</w:t>
            </w:r>
            <w:r>
              <w:rPr>
                <w:rFonts w:asciiTheme="majorHAnsi" w:hAnsiTheme="majorHAnsi"/>
              </w:rPr>
            </w:r>
          </w:p>
        </w:tc>
      </w:tr>
      <w:tr>
        <w:trPr/>
        <w:tc>
          <w:tcPr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cs="Times-Bold" w:asciiTheme="majorHAnsi" w:hAnsiTheme="majorHAnsi"/>
                <w:bCs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Date, cachet et signature</w:t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</w:tr>
    </w:tbl>
    <w:p>
      <w:pPr>
        <w:pStyle w:val="684"/>
      </w:pPr>
      <w:r>
        <w:rPr>
          <w:rFonts w:asciiTheme="majorHAnsi" w:hAnsiTheme="majorHAnsi"/>
        </w:rPr>
      </w:r>
      <w:bookmarkStart w:id="3" w:name="_Toc68794421"/>
      <w:r>
        <w:rPr>
          <w:rFonts w:asciiTheme="majorHAnsi" w:hAnsiTheme="majorHAnsi"/>
        </w:rPr>
        <w:t xml:space="preserve">Analyse du bilan et du compte de résultat</w:t>
      </w:r>
      <w:bookmarkEnd w:id="3"/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5 pages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Mobiliser les éléments de la comptabilité générale : états financiers et modalités d’enregistrement des opérations liées à la vie de l’entreprise afin de réaliser une analyse du bilan et du compte de résultat ou une analyse financière de l’organisation.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Style w:val="701"/>
        </w:rPr>
      </w:pPr>
      <w:r>
        <w:rPr>
          <w:rStyle w:val="701"/>
          <w:rFonts w:asciiTheme="majorHAnsi" w:hAnsiTheme="majorHAnsi"/>
          <w:lang w:eastAsia="fr-FR"/>
        </w:rPr>
        <w:t xml:space="preserve">Dans le cadre d’une mission confiée par une organisation, le candidat analyse le bilan et le compte de résultat.</w:t>
      </w:r>
      <w:r>
        <w:rPr>
          <w:rStyle w:val="701"/>
          <w:rFonts w:asciiTheme="majorHAnsi" w:hAnsiTheme="majorHAnsi"/>
          <w:lang w:eastAsia="fr-FR"/>
        </w:rPr>
        <w:br/>
        <w:t xml:space="preserve">Il réalise le traitement comptable de quelques opération courantes et transmet ses prévisions de trésorerie.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Maîtrise confirmée de la comptabilité générale 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Tous les éléments constitutifs sont présents 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Les charges et produits sont bien identifiés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budget de trésorerie est correct, le candidat propose des choix de placement ou de gestion de découvert judicieux.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Les ratios sont correctement analysés, interprétés et commentés.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candidat démontre ses compétences en pilotage budgétaire.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Des recommandations sont formulées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Analyse des documents avec comparatifs sur les deux dernières années</w:t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ind w:left="284"/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 w:asciiTheme="majorHAnsi" w:hAnsiTheme="majorHAnsi"/>
          <w:b/>
          <w:bCs/>
          <w:sz w:val="40"/>
          <w:szCs w:val="40"/>
        </w:rPr>
        <w:t xml:space="preserve">FICHE D’ÉVALUATION D’UN TRAVAIL DE COMPÉTENCES</w:t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 w:asciiTheme="majorHAnsi" w:hAnsiTheme="majorHAnsi"/>
          <w:b/>
          <w:bCs/>
          <w:sz w:val="40"/>
          <w:szCs w:val="4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1560" w:leader="none"/>
          <w:tab w:val="left" w:pos="5670" w:leader="none"/>
        </w:tabs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  <w:t xml:space="preserve">Type de travail : Compte rendu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  <w:t xml:space="preserve">Sujet :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  <w:t xml:space="preserve">Ce que ce travail m’a apporté (connaissances, savoir être, savoir faire) :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  <w:t xml:space="preserve">Evaluation des compétences : </w:t>
      </w:r>
      <w:r>
        <w:rPr>
          <w:rFonts w:cs="Times-Bold" w:asciiTheme="majorHAnsi" w:hAnsiTheme="majorHAnsi"/>
          <w:bCs/>
          <w:i/>
          <w:iCs/>
          <w:sz w:val="20"/>
          <w:szCs w:val="20"/>
        </w:rPr>
        <w:t xml:space="preserve">(tuteur ou formateur)</w:t>
      </w:r>
      <w:r>
        <w:rPr>
          <w:rFonts w:cs="Times-Bold" w:asciiTheme="majorHAnsi" w:hAnsiTheme="majorHAnsi"/>
          <w:bCs/>
          <w:sz w:val="20"/>
          <w:szCs w:val="20"/>
        </w:rPr>
        <w:t xml:space="preserve"> :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0 (</w:t>
      </w:r>
      <w:r>
        <w:rPr>
          <w:rFonts w:cs="Times-Bold" w:asciiTheme="majorHAnsi" w:hAnsiTheme="majorHAnsi"/>
          <w:bCs/>
          <w:sz w:val="20"/>
          <w:szCs w:val="20"/>
        </w:rPr>
        <w:t xml:space="preserve">pas de connaissance</w:t>
      </w:r>
      <w:r>
        <w:rPr>
          <w:rFonts w:cs="Times-Bold" w:asciiTheme="majorHAnsi" w:hAnsiTheme="majorHAnsi"/>
          <w:bCs/>
          <w:sz w:val="20"/>
          <w:szCs w:val="20"/>
        </w:rPr>
        <w:t xml:space="preserve">, hors sujet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1 (un peu de connaissance mais ne maîtrise pas – Connaissances purement théoriques)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2 (des connaissances, maîtrise sans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3 (bonnes connaissances et compétences, maîtrise avec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4 (parfaites connaissances et compétences, maîtrise experte)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5 (</w:t>
      </w:r>
      <w:r>
        <w:rPr>
          <w:rFonts w:cs="Times-Bold" w:asciiTheme="majorHAnsi" w:hAnsiTheme="majorHAnsi"/>
          <w:bCs/>
          <w:sz w:val="20"/>
          <w:szCs w:val="20"/>
        </w:rPr>
        <w:t xml:space="preserve">peut transmettre connaissances et compétences</w:t>
      </w:r>
      <w:r>
        <w:rPr>
          <w:rFonts w:cs="Times-Bold" w:asciiTheme="majorHAnsi" w:hAnsiTheme="majorHAnsi"/>
          <w:bCs/>
          <w:sz w:val="20"/>
          <w:szCs w:val="20"/>
        </w:rPr>
        <w:t xml:space="preserve">, former son remplaçant sur le sujet traité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3686" w:leader="none"/>
          <w:tab w:val="left" w:pos="6804" w:leader="none"/>
        </w:tabs>
        <w:rPr>
          <w:rFonts w:cs="Times-Bold" w:asciiTheme="majorHAnsi" w:hAnsiTheme="majorHAnsi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>
        <w:trPr/>
        <w:tc>
          <w:tcPr>
            <w:shd w:val="clear" w:fill="F2F2F2" w:color="auto"/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Tuteur d’entreprise / ou formateur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Candidat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Validation par le référent Compétences</w:t>
            </w:r>
            <w:r>
              <w:rPr>
                <w:rFonts w:asciiTheme="majorHAnsi" w:hAnsiTheme="majorHAnsi"/>
              </w:rPr>
            </w:r>
          </w:p>
        </w:tc>
      </w:tr>
      <w:tr>
        <w:trPr/>
        <w:tc>
          <w:tcPr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cs="Times-Bold" w:asciiTheme="majorHAnsi" w:hAnsiTheme="majorHAnsi"/>
                <w:bCs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Date, cachet et signature</w:t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</w:tr>
    </w:tbl>
    <w:p>
      <w:pPr>
        <w:pStyle w:val="684"/>
      </w:pPr>
      <w:r>
        <w:rPr>
          <w:rFonts w:asciiTheme="majorHAnsi" w:hAnsiTheme="majorHAnsi"/>
        </w:rPr>
      </w:r>
      <w:bookmarkStart w:id="4" w:name="_Toc68794422"/>
      <w:r>
        <w:rPr>
          <w:rFonts w:asciiTheme="majorHAnsi" w:hAnsiTheme="majorHAnsi"/>
        </w:rPr>
        <w:t xml:space="preserve">Analyse Financière</w:t>
      </w:r>
      <w:bookmarkEnd w:id="4"/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5 pages</w:t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Mobiliser les éléments de la comptabilité générale : états financiers et modalités d’enregistrement des opérations liées à la vie de l’entreprise afin de réaliser une analyse du bilan et du compte de résultat ou une analyse financière de l’organisation.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Après avoir analysé le type d’activité, le candidat réalise des calculs de productivité, des taux de marge.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Son analyse fonctionnelle du bilan et le calcul de ratios lui permette de mesurer la performance.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Maîtrise confirmée de la comptabilité générale (niveau 3 au moins)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Tous les éléments constitutifs sont présents 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Les charges et produits sont bien identifiés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budget de trésorerie est correct, le candidat propose des choix de placement ou de gestion de découvert judicieux.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Les ratios sont correctement analysés, interprétés et commentés.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candidat démontre ses compétences en pilotage budgétaire.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Des recommandations sont formulées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Création d'un bilan fonctionnel (BFR, ratio, marge)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Solde intermédiaire de gestion ==&gt; Analyse du compte de résultat</w:t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/>
      </w:pP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 w:asciiTheme="majorHAnsi" w:hAnsiTheme="majorHAnsi"/>
          <w:b/>
          <w:bCs/>
          <w:sz w:val="40"/>
          <w:szCs w:val="40"/>
        </w:rPr>
        <w:t xml:space="preserve">FICHE D’ÉVALUATION D’UN TRAVAIL DE COMPÉTENCES</w:t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 w:asciiTheme="majorHAnsi" w:hAnsiTheme="majorHAnsi"/>
          <w:b/>
          <w:bCs/>
          <w:sz w:val="40"/>
          <w:szCs w:val="4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1560" w:leader="none"/>
          <w:tab w:val="left" w:pos="5670" w:leader="none"/>
        </w:tabs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  <w:t xml:space="preserve">Type de travail : Compte rendu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  <w:t xml:space="preserve">Sujet :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  <w:t xml:space="preserve">Ce que ce travail m’a apporté (connaissances, savoir être, savoir faire) :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  <w:t xml:space="preserve">Evaluation des compétences : </w:t>
      </w:r>
      <w:r>
        <w:rPr>
          <w:rFonts w:cs="Times-Bold" w:asciiTheme="majorHAnsi" w:hAnsiTheme="majorHAnsi"/>
          <w:bCs/>
          <w:i/>
          <w:iCs/>
          <w:sz w:val="20"/>
          <w:szCs w:val="20"/>
        </w:rPr>
        <w:t xml:space="preserve">(tuteur ou formateur)</w:t>
      </w:r>
      <w:r>
        <w:rPr>
          <w:rFonts w:cs="Times-Bold" w:asciiTheme="majorHAnsi" w:hAnsiTheme="majorHAnsi"/>
          <w:bCs/>
          <w:sz w:val="20"/>
          <w:szCs w:val="20"/>
        </w:rPr>
        <w:t xml:space="preserve"> :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0 (</w:t>
      </w:r>
      <w:r>
        <w:rPr>
          <w:rFonts w:cs="Times-Bold" w:asciiTheme="majorHAnsi" w:hAnsiTheme="majorHAnsi"/>
          <w:bCs/>
          <w:sz w:val="20"/>
          <w:szCs w:val="20"/>
        </w:rPr>
        <w:t xml:space="preserve">pas de connaissance</w:t>
      </w:r>
      <w:r>
        <w:rPr>
          <w:rFonts w:cs="Times-Bold" w:asciiTheme="majorHAnsi" w:hAnsiTheme="majorHAnsi"/>
          <w:bCs/>
          <w:sz w:val="20"/>
          <w:szCs w:val="20"/>
        </w:rPr>
        <w:t xml:space="preserve">, hors sujet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1 (un peu de connaissance mais ne maîtrise pas – Connaissances purement théoriques)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2 (des connaissances, maîtrise sans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3 (bonnes connaissances et compétences, maîtrise avec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4 (parfaites connaissances et compétences, maîtrise experte)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5 (</w:t>
      </w:r>
      <w:r>
        <w:rPr>
          <w:rFonts w:cs="Times-Bold" w:asciiTheme="majorHAnsi" w:hAnsiTheme="majorHAnsi"/>
          <w:bCs/>
          <w:sz w:val="20"/>
          <w:szCs w:val="20"/>
        </w:rPr>
        <w:t xml:space="preserve">peut transmettre connaissances et compétences</w:t>
      </w:r>
      <w:r>
        <w:rPr>
          <w:rFonts w:cs="Times-Bold" w:asciiTheme="majorHAnsi" w:hAnsiTheme="majorHAnsi"/>
          <w:bCs/>
          <w:sz w:val="20"/>
          <w:szCs w:val="20"/>
        </w:rPr>
        <w:t xml:space="preserve">, former son remplaçant sur le sujet traité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3686" w:leader="none"/>
          <w:tab w:val="left" w:pos="6804" w:leader="none"/>
        </w:tabs>
        <w:rPr>
          <w:rFonts w:cs="Times-Bold" w:asciiTheme="majorHAnsi" w:hAnsiTheme="majorHAnsi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>
        <w:trPr/>
        <w:tc>
          <w:tcPr>
            <w:shd w:val="clear" w:fill="F2F2F2" w:color="auto"/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Tuteur d’entreprise / ou formateur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Candidat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Validation par le référent Compétences</w:t>
            </w:r>
            <w:r>
              <w:rPr>
                <w:rFonts w:asciiTheme="majorHAnsi" w:hAnsiTheme="majorHAnsi"/>
              </w:rPr>
            </w:r>
          </w:p>
        </w:tc>
      </w:tr>
      <w:tr>
        <w:trPr/>
        <w:tc>
          <w:tcPr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cs="Times-Bold" w:asciiTheme="majorHAnsi" w:hAnsiTheme="majorHAnsi"/>
                <w:bCs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Date, cachet et signature</w:t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</w:tr>
    </w:tbl>
    <w:p>
      <w:pPr>
        <w:pStyle w:val="684"/>
      </w:pPr>
      <w:r>
        <w:rPr>
          <w:rFonts w:asciiTheme="majorHAnsi" w:hAnsiTheme="majorHAnsi"/>
        </w:rPr>
      </w:r>
      <w:bookmarkStart w:id="5" w:name="_Toc68794423"/>
      <w:r>
        <w:rPr>
          <w:rFonts w:asciiTheme="majorHAnsi" w:hAnsiTheme="majorHAnsi"/>
        </w:rPr>
        <w:t xml:space="preserve">Action de communication</w:t>
      </w:r>
      <w:bookmarkEnd w:id="5"/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5 pages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Réaliser une veille des outils de communication afin d’anticiper l’influence des réseaux internes et externes sur l’organisation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Analyser un plan de communication, une communication de crise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Gérer l’e-réputation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Mettre en œuvre une communication externe.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Anticiper les influences des réseaux internes et externes de l’organisation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candidat analyse une situation concrète (e-réputation, communication de crise...) et propose un plan de communication interne et/ou externe en justifiant ses choix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Force de vente, Relations publiques, Brochures..., Marchandisage, Média dont web, Hors média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candidat propose un plan de communication : analyse de la communication passée et présente, adéquation avec la stratégie générale de l’entreprise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Mise en œuvre d'une campagne de communication</w:t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ind w:left="284"/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 w:asciiTheme="majorHAnsi" w:hAnsiTheme="majorHAnsi"/>
          <w:b/>
          <w:bCs/>
          <w:sz w:val="40"/>
          <w:szCs w:val="40"/>
        </w:rPr>
        <w:t xml:space="preserve">FICHE D’ÉVALUATION D’UN TRAVAIL DE COMPÉTENCES</w:t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 w:asciiTheme="majorHAnsi" w:hAnsiTheme="majorHAnsi"/>
          <w:b/>
          <w:bCs/>
          <w:sz w:val="40"/>
          <w:szCs w:val="4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1560" w:leader="none"/>
          <w:tab w:val="left" w:pos="5670" w:leader="none"/>
        </w:tabs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  <w:t xml:space="preserve">Type de travail : Compte rendu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  <w:t xml:space="preserve">Sujet :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  <w:t xml:space="preserve">Ce que ce travail m’a apporté (connaissances, savoir être, savoir faire) :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  <w:t xml:space="preserve">Evaluation des compétences : </w:t>
      </w:r>
      <w:r>
        <w:rPr>
          <w:rFonts w:cs="Times-Bold" w:asciiTheme="majorHAnsi" w:hAnsiTheme="majorHAnsi"/>
          <w:bCs/>
          <w:i/>
          <w:iCs/>
          <w:sz w:val="20"/>
          <w:szCs w:val="20"/>
        </w:rPr>
        <w:t xml:space="preserve">(tuteur ou formateur)</w:t>
      </w:r>
      <w:r>
        <w:rPr>
          <w:rFonts w:cs="Times-Bold" w:asciiTheme="majorHAnsi" w:hAnsiTheme="majorHAnsi"/>
          <w:bCs/>
          <w:sz w:val="20"/>
          <w:szCs w:val="20"/>
        </w:rPr>
        <w:t xml:space="preserve"> :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0 (</w:t>
      </w:r>
      <w:r>
        <w:rPr>
          <w:rFonts w:cs="Times-Bold" w:asciiTheme="majorHAnsi" w:hAnsiTheme="majorHAnsi"/>
          <w:bCs/>
          <w:sz w:val="20"/>
          <w:szCs w:val="20"/>
        </w:rPr>
        <w:t xml:space="preserve">pas de connaissance</w:t>
      </w:r>
      <w:r>
        <w:rPr>
          <w:rFonts w:cs="Times-Bold" w:asciiTheme="majorHAnsi" w:hAnsiTheme="majorHAnsi"/>
          <w:bCs/>
          <w:sz w:val="20"/>
          <w:szCs w:val="20"/>
        </w:rPr>
        <w:t xml:space="preserve">, hors sujet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1 (un peu de connaissance mais ne maîtrise pas – Connaissances purement théoriques)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2 (des connaissances, maîtrise sans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3 (bonnes connaissances et compétences, maîtrise avec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4 (parfaites connaissances et compétences, maîtrise experte)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5 (</w:t>
      </w:r>
      <w:r>
        <w:rPr>
          <w:rFonts w:cs="Times-Bold" w:asciiTheme="majorHAnsi" w:hAnsiTheme="majorHAnsi"/>
          <w:bCs/>
          <w:sz w:val="20"/>
          <w:szCs w:val="20"/>
        </w:rPr>
        <w:t xml:space="preserve">peut transmettre connaissances et compétences</w:t>
      </w:r>
      <w:r>
        <w:rPr>
          <w:rFonts w:cs="Times-Bold" w:asciiTheme="majorHAnsi" w:hAnsiTheme="majorHAnsi"/>
          <w:bCs/>
          <w:sz w:val="20"/>
          <w:szCs w:val="20"/>
        </w:rPr>
        <w:t xml:space="preserve">, former son remplaçant sur le sujet traité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3686" w:leader="none"/>
          <w:tab w:val="left" w:pos="6804" w:leader="none"/>
        </w:tabs>
        <w:rPr>
          <w:rFonts w:cs="Times-Bold" w:asciiTheme="majorHAnsi" w:hAnsiTheme="majorHAnsi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>
        <w:trPr/>
        <w:tc>
          <w:tcPr>
            <w:shd w:val="clear" w:fill="F2F2F2" w:color="auto"/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Tuteur d’entreprise / ou formateur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Candidat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Validation par le référent Compétences</w:t>
            </w:r>
            <w:r>
              <w:rPr>
                <w:rFonts w:asciiTheme="majorHAnsi" w:hAnsiTheme="majorHAnsi"/>
              </w:rPr>
            </w:r>
          </w:p>
        </w:tc>
      </w:tr>
      <w:tr>
        <w:trPr/>
        <w:tc>
          <w:tcPr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cs="Times-Bold" w:asciiTheme="majorHAnsi" w:hAnsiTheme="majorHAnsi"/>
                <w:bCs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Date, cachet et signature</w:t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</w:tr>
    </w:tbl>
    <w:p>
      <w:pPr>
        <w:pStyle w:val="684"/>
      </w:pPr>
      <w:r>
        <w:rPr>
          <w:rFonts w:asciiTheme="majorHAnsi" w:hAnsiTheme="majorHAnsi"/>
        </w:rPr>
      </w:r>
      <w:bookmarkStart w:id="6" w:name="_Toc68794424"/>
      <w:r>
        <w:rPr>
          <w:rFonts w:asciiTheme="majorHAnsi" w:hAnsiTheme="majorHAnsi"/>
        </w:rPr>
        <w:t xml:space="preserve">Mise en place d’une démarche qualité et RSE</w:t>
      </w:r>
      <w:bookmarkEnd w:id="6"/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5 pages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Définir et exploiter les indicateurs de gestion de la qualité afin de proposer un tableau de bord utile et efficace.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Réaliser un diagnostic (qualité, RSE) en collaboration avec les managers opérationnels.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Identifier les composantes du projet, mobiliser les outils nécessaires au bon déroulement du suivi de projet.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Proposer une démarche prospective d’amélioration de la qualité.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Organiser la communication et la concertation autour du projet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Appliquer les règles et procédures RSE et valoriser les bonnes pratiques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Mobiliser les outils de pilotage d’une démarche RSE pour accompagner le changement.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Intégrer la durabilité environnementale, sociale et économique afin de répondre aux attentes de la société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Pour une organisation, le candidat mène une réflexion pour réduire les coûts en améliorant la qualité de la prestation.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Son projet tient compte de la réglementation, notamment en termes de protection des données.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candidat doit analyser la situation RSE d'une organisation, faire des propositions pour sensibiliser les responsables à la Responsabilité Sociétale de l'Entreprise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Maîtrise confirmée des dernières normes Qualité.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Les enjeux pour l’organisation sont compris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L’analyse est pertinente et complète : objectifs, planification, tableaux de suivi, système d’information 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Les préconisations d’amélioration et de développement du processus Qualité sont cohérentes et chiffrées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projet est clairement présenté (Speed boat)      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Les outils de pilotage du projet sont bien utilisés (coûts, délais, risques)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candidat expose son évaluation et les paramètres de réussite : de la conception, du processus, des résultats du projet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Une méthodologie de contrôle du processus est présentée (Roue de Deming, PDCA)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L’analyse du contexte est circonstanciée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Le candidat démontre sa force de conviction : arguments recevables, bien explicités et présentés, argumentation construite (plan cohérent et clair), lexique adapté au public concerné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Connaissance confirmée des processus de la RSE 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-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Questionnaire RSE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Benchmark différents labels et certifications, référentiels et normes</w:t>
      </w:r>
      <w:r>
        <w:rPr>
          <w:rFonts w:asciiTheme="majorHAnsi" w:hAnsiTheme="majorHAnsi"/>
        </w:rPr>
      </w:r>
    </w:p>
    <w:p>
      <w:pPr>
        <w:rPr>
          <w:rStyle w:val="701"/>
        </w:rPr>
      </w:pPr>
      <w:r>
        <w:rPr>
          <w:rStyle w:val="701"/>
          <w:rFonts w:asciiTheme="majorHAnsi" w:hAnsiTheme="majorHAnsi"/>
        </w:rPr>
        <w:t xml:space="preserve">Identifier un besoin en RSE</w:t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ind w:left="284"/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 w:asciiTheme="majorHAnsi" w:hAnsiTheme="majorHAnsi"/>
          <w:b/>
          <w:bCs/>
          <w:sz w:val="40"/>
          <w:szCs w:val="40"/>
        </w:rPr>
        <w:t xml:space="preserve">FICHE D’ÉVALUATION D’UN TRAVAIL DE COMPÉTENCES</w:t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/>
          <w:bCs/>
          <w:sz w:val="40"/>
          <w:szCs w:val="40"/>
        </w:rPr>
      </w:pPr>
      <w:r>
        <w:rPr>
          <w:rFonts w:cs="Times-Bold" w:asciiTheme="majorHAnsi" w:hAnsiTheme="majorHAnsi"/>
          <w:b/>
          <w:bCs/>
          <w:sz w:val="40"/>
          <w:szCs w:val="4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1560" w:leader="none"/>
          <w:tab w:val="left" w:pos="5670" w:leader="none"/>
        </w:tabs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  <w:t xml:space="preserve">Type de travail : Compte rendu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  <w:t xml:space="preserve">Sujet :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  <w:t xml:space="preserve">Ce que ce travail m’a apporté (connaissances, savoir être, savoir faire) :</w:t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center"/>
        <w:spacing w:lineRule="auto" w:line="240" w:after="0"/>
        <w:rPr>
          <w:rFonts w:cs="Times-Bold"/>
          <w:bCs/>
          <w:sz w:val="20"/>
          <w:szCs w:val="20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0" w:color="auto"/>
        </w:pBd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  <w:t xml:space="preserve">Evaluation des compétences : </w:t>
      </w:r>
      <w:r>
        <w:rPr>
          <w:rFonts w:cs="Times-Bold" w:asciiTheme="majorHAnsi" w:hAnsiTheme="majorHAnsi"/>
          <w:bCs/>
          <w:i/>
          <w:iCs/>
          <w:sz w:val="20"/>
          <w:szCs w:val="20"/>
        </w:rPr>
        <w:t xml:space="preserve">(tuteur ou formateur)</w:t>
      </w:r>
      <w:r>
        <w:rPr>
          <w:rFonts w:cs="Times-Bold" w:asciiTheme="majorHAnsi" w:hAnsiTheme="majorHAnsi"/>
          <w:bCs/>
          <w:sz w:val="20"/>
          <w:szCs w:val="20"/>
        </w:rPr>
        <w:t xml:space="preserve"> :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rPr>
          <w:rFonts w:cs="Times-Bold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0 (</w:t>
      </w:r>
      <w:r>
        <w:rPr>
          <w:rFonts w:cs="Times-Bold" w:asciiTheme="majorHAnsi" w:hAnsiTheme="majorHAnsi"/>
          <w:bCs/>
          <w:sz w:val="20"/>
          <w:szCs w:val="20"/>
        </w:rPr>
        <w:t xml:space="preserve">pas de connaissance</w:t>
      </w:r>
      <w:r>
        <w:rPr>
          <w:rFonts w:cs="Times-Bold" w:asciiTheme="majorHAnsi" w:hAnsiTheme="majorHAnsi"/>
          <w:bCs/>
          <w:sz w:val="20"/>
          <w:szCs w:val="20"/>
        </w:rPr>
        <w:t xml:space="preserve">, hors sujet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1 (un peu de connaissance mais ne maîtrise pas – Connaissances purement théoriques)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2 (des connaissances, maîtrise sans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3 (bonnes connaissances et compétences, maîtrise avec autonomie)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4 (parfaites connaissances et compétences, maîtrise experte)</w:t>
      </w:r>
      <w:r>
        <w:rPr>
          <w:rFonts w:asciiTheme="majorHAnsi" w:hAnsiTheme="majorHAnsi"/>
        </w:rPr>
      </w:r>
    </w:p>
    <w:p>
      <w:pPr>
        <w:ind w:left="916"/>
        <w:jc w:val="both"/>
        <w:spacing w:lineRule="auto" w:line="240" w:after="0"/>
        <w:rPr>
          <w:rFonts w:cs="Times-Bold" w:asciiTheme="majorHAnsi" w:hAnsiTheme="majorHAnsi"/>
          <w:bCs/>
          <w:sz w:val="20"/>
          <w:szCs w:val="20"/>
        </w:rPr>
      </w:pPr>
      <w:r>
        <w:rPr>
          <w:rFonts w:ascii="MS Gothic" w:hAnsi="MS Gothic" w:eastAsia="MS Gothic" w:asciiTheme="majorHAnsi" w:hAnsiTheme="majorHAnsi"/>
          <w:color w:val="000000"/>
        </w:rPr>
        <w:t xml:space="preserve">☐ </w:t>
      </w:r>
      <w:r>
        <w:rPr>
          <w:rFonts w:cs="Times-Bold" w:asciiTheme="majorHAnsi" w:hAnsiTheme="majorHAnsi"/>
          <w:bCs/>
          <w:sz w:val="20"/>
          <w:szCs w:val="20"/>
        </w:rPr>
        <w:t xml:space="preserve">5 (</w:t>
      </w:r>
      <w:r>
        <w:rPr>
          <w:rFonts w:cs="Times-Bold" w:asciiTheme="majorHAnsi" w:hAnsiTheme="majorHAnsi"/>
          <w:bCs/>
          <w:sz w:val="20"/>
          <w:szCs w:val="20"/>
        </w:rPr>
        <w:t xml:space="preserve">peut transmettre connaissances et compétences</w:t>
      </w:r>
      <w:r>
        <w:rPr>
          <w:rFonts w:cs="Times-Bold" w:asciiTheme="majorHAnsi" w:hAnsiTheme="majorHAnsi"/>
          <w:bCs/>
          <w:sz w:val="20"/>
          <w:szCs w:val="20"/>
        </w:rPr>
        <w:t xml:space="preserve">, former son remplaçant sur le sujet traité</w:t>
      </w:r>
      <w:r>
        <w:rPr>
          <w:rFonts w:cs="Times-Bold" w:asciiTheme="majorHAnsi" w:hAnsiTheme="majorHAnsi"/>
          <w:bCs/>
          <w:sz w:val="20"/>
          <w:szCs w:val="20"/>
        </w:rPr>
        <w:t xml:space="preserve">)</w:t>
      </w:r>
      <w:r>
        <w:rPr>
          <w:rFonts w:asciiTheme="majorHAnsi" w:hAnsiTheme="majorHAnsi"/>
        </w:rPr>
      </w:r>
    </w:p>
    <w:p>
      <w:pPr>
        <w:jc w:val="both"/>
        <w:spacing w:lineRule="auto" w:line="240" w:after="0"/>
        <w:tabs>
          <w:tab w:val="left" w:pos="3686" w:leader="none"/>
          <w:tab w:val="left" w:pos="6804" w:leader="none"/>
        </w:tabs>
        <w:rPr>
          <w:rFonts w:cs="Times-Bold" w:asciiTheme="majorHAnsi" w:hAnsiTheme="majorHAnsi"/>
          <w:bCs/>
          <w:sz w:val="20"/>
          <w:szCs w:val="20"/>
        </w:rPr>
      </w:pPr>
      <w:r>
        <w:rPr>
          <w:rFonts w:cs="Times-Bold" w:asciiTheme="majorHAnsi" w:hAnsiTheme="majorHAnsi"/>
          <w:bCs/>
          <w:sz w:val="20"/>
          <w:szCs w:val="20"/>
        </w:rPr>
      </w:r>
      <w:r>
        <w:rPr>
          <w:rFonts w:asciiTheme="majorHAnsi" w:hAnsiTheme="majorHAnsi"/>
        </w:rPr>
      </w:r>
    </w:p>
    <w:tbl>
      <w:tblPr>
        <w:tblStyle w:val="698"/>
        <w:tblW w:w="0" w:type="auto"/>
        <w:tblLook w:val="04A0" w:firstRow="1" w:lastRow="0" w:firstColumn="1" w:lastColumn="0" w:noHBand="0" w:noVBand="1"/>
      </w:tblPr>
      <w:tblGrid>
        <w:gridCol w:w="3029"/>
        <w:gridCol w:w="2975"/>
        <w:gridCol w:w="3058"/>
      </w:tblGrid>
      <w:tr>
        <w:trPr/>
        <w:tc>
          <w:tcPr>
            <w:shd w:val="clear" w:fill="F2F2F2" w:color="auto"/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Tuteur d’entreprise / ou formateur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Candidat</w:t>
            </w:r>
            <w:r>
              <w:rPr>
                <w:rFonts w:asciiTheme="majorHAnsi" w:hAnsiTheme="majorHAnsi"/>
              </w:rPr>
            </w:r>
          </w:p>
        </w:tc>
        <w:tc>
          <w:tcPr>
            <w:shd w:val="clear" w:fill="F2F2F2" w:color="auto"/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/>
                <w:sz w:val="20"/>
                <w:szCs w:val="20"/>
              </w:rPr>
              <w:t xml:space="preserve">Validation par le référent Compétences</w:t>
            </w:r>
            <w:r>
              <w:rPr>
                <w:rFonts w:asciiTheme="majorHAnsi" w:hAnsiTheme="majorHAnsi"/>
              </w:rPr>
            </w:r>
          </w:p>
        </w:tc>
      </w:tr>
      <w:tr>
        <w:trPr/>
        <w:tc>
          <w:tcPr>
            <w:tcW w:w="358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cs="Times-Bold" w:asciiTheme="majorHAnsi" w:hAnsiTheme="majorHAnsi"/>
                <w:bCs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Date, cachet et signature</w:t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  <w:tc>
          <w:tcPr>
            <w:tcW w:w="35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b/>
                <w:sz w:val="20"/>
                <w:szCs w:val="20"/>
              </w:rPr>
            </w:pPr>
            <w:r>
              <w:rPr>
                <w:rFonts w:cs="Times-Bold" w:asciiTheme="majorHAnsi" w:hAnsiTheme="majorHAnsi"/>
                <w:bCs/>
                <w:sz w:val="20"/>
                <w:szCs w:val="20"/>
              </w:rPr>
              <w:t xml:space="preserve">Date et signature</w:t>
            </w:r>
            <w:r>
              <w:rPr>
                <w:rFonts w:asciiTheme="majorHAnsi" w:hAnsiTheme="majorHAnsi"/>
              </w:rPr>
            </w:r>
          </w:p>
        </w:tc>
      </w:tr>
    </w:tbl>
    <w:p>
      <w:pPr>
        <w:pStyle w:val="684"/>
      </w:pPr>
      <w:r>
        <w:rPr>
          <w:rFonts w:asciiTheme="majorHAnsi" w:hAnsiTheme="majorHAnsi"/>
        </w:rPr>
      </w:r>
      <w:bookmarkStart w:id="7" w:name="_Toc68794425"/>
      <w:r>
        <w:rPr>
          <w:rFonts w:asciiTheme="majorHAnsi" w:hAnsiTheme="majorHAnsi"/>
        </w:rPr>
        <w:t xml:space="preserve">Conclusion / Bilan</w:t>
      </w:r>
      <w:bookmarkEnd w:id="7"/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684"/>
        <w:rPr>
          <w:rFonts w:cstheme="minorBidi"/>
          <w:sz w:val="22"/>
          <w:szCs w:val="22"/>
        </w:rPr>
      </w:pPr>
      <w:r>
        <w:rPr>
          <w:rFonts w:asciiTheme="majorHAnsi" w:hAnsiTheme="majorHAnsi"/>
        </w:rPr>
      </w:r>
      <w:bookmarkStart w:id="8" w:name="_Toc68794426"/>
      <w:r>
        <w:rPr>
          <w:rFonts w:asciiTheme="majorHAnsi" w:hAnsiTheme="majorHAnsi"/>
        </w:rPr>
        <w:t xml:space="preserve">Annexes</w:t>
      </w:r>
      <w:bookmarkEnd w:id="8"/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sectPr>
      <w:headerReference w:type="default" r:id="rId9"/>
      <w:footnotePr/>
      <w:endnotePr/>
      <w:type w:val="nextPage"/>
      <w:pgSz w:w="11906" w:h="16838" w:orient="portrait"/>
      <w:pgMar w:top="2552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times-bold">
    <w:panose1 w:val="020B0203030804020204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62025003"/>
      <w:docPartObj>
        <w:docPartGallery w:val="Page Numbers (Bottom of Page)"/>
        <w:docPartUnique w:val="true"/>
      </w:docPartObj>
      <w:rPr/>
    </w:sdtPr>
    <w:sdtContent>
      <w:p>
        <w:pPr>
          <w:pStyle w:val="69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-449992</wp:posOffset>
              </wp:positionV>
              <wp:extent cx="7612083" cy="10704911"/>
              <wp:effectExtent l="0" t="0" r="8255" b="1270"/>
              <wp:wrapNone/>
              <wp:docPr id="1" name="Image 1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18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22968" cy="107202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left;mso-position-vertical-relative:text;margin-top:-35.4pt;mso-position-vertical:absolute;width:599.4pt;height:842.9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6"/>
    <w:link w:val="68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6"/>
    <w:link w:val="685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3"/>
    <w:next w:val="68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3"/>
    <w:next w:val="68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3"/>
    <w:next w:val="68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3"/>
    <w:next w:val="68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3"/>
    <w:next w:val="68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3"/>
    <w:next w:val="68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3"/>
    <w:next w:val="68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86"/>
    <w:link w:val="695"/>
    <w:uiPriority w:val="10"/>
    <w:rPr>
      <w:sz w:val="48"/>
      <w:szCs w:val="48"/>
    </w:rPr>
  </w:style>
  <w:style w:type="paragraph" w:styleId="34">
    <w:name w:val="Subtitle"/>
    <w:basedOn w:val="683"/>
    <w:next w:val="68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6"/>
    <w:link w:val="34"/>
    <w:uiPriority w:val="11"/>
    <w:rPr>
      <w:sz w:val="24"/>
      <w:szCs w:val="24"/>
    </w:rPr>
  </w:style>
  <w:style w:type="paragraph" w:styleId="36">
    <w:name w:val="Quote"/>
    <w:basedOn w:val="683"/>
    <w:next w:val="68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3"/>
    <w:next w:val="68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6"/>
    <w:link w:val="689"/>
    <w:uiPriority w:val="99"/>
  </w:style>
  <w:style w:type="character" w:styleId="43">
    <w:name w:val="Footer Char"/>
    <w:basedOn w:val="686"/>
    <w:link w:val="691"/>
    <w:uiPriority w:val="99"/>
  </w:style>
  <w:style w:type="paragraph" w:styleId="44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1"/>
    <w:uiPriority w:val="99"/>
  </w:style>
  <w:style w:type="table" w:styleId="47">
    <w:name w:val="Table Grid Light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8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6"/>
    <w:uiPriority w:val="99"/>
    <w:unhideWhenUsed/>
    <w:rPr>
      <w:vertAlign w:val="superscript"/>
    </w:rPr>
  </w:style>
  <w:style w:type="paragraph" w:styleId="176">
    <w:name w:val="endnote text"/>
    <w:basedOn w:val="68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6"/>
    <w:uiPriority w:val="99"/>
    <w:semiHidden/>
    <w:unhideWhenUsed/>
    <w:rPr>
      <w:vertAlign w:val="superscript"/>
    </w:rPr>
  </w:style>
  <w:style w:type="paragraph" w:styleId="180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rPr>
      <w:sz w:val="24"/>
    </w:rPr>
  </w:style>
  <w:style w:type="paragraph" w:styleId="684">
    <w:name w:val="Heading 1"/>
    <w:basedOn w:val="683"/>
    <w:next w:val="683"/>
    <w:link w:val="693"/>
    <w:qFormat/>
    <w:uiPriority w:val="9"/>
    <w:rPr>
      <w:rFonts w:asciiTheme="majorHAnsi" w:hAnsiTheme="majorHAnsi" w:eastAsiaTheme="majorEastAsia" w:cstheme="majorBidi"/>
      <w:color w:val="000000" w:themeColor="text1"/>
      <w:sz w:val="44"/>
      <w:szCs w:val="32"/>
    </w:rPr>
    <w:pPr>
      <w:keepLines/>
      <w:keepNext/>
      <w:spacing w:after="0" w:before="240"/>
      <w:outlineLvl w:val="0"/>
    </w:pPr>
  </w:style>
  <w:style w:type="paragraph" w:styleId="685">
    <w:name w:val="Heading 2"/>
    <w:basedOn w:val="683"/>
    <w:next w:val="683"/>
    <w:link w:val="694"/>
    <w:qFormat/>
    <w:uiPriority w:val="9"/>
    <w:unhideWhenUsed/>
    <w:rPr>
      <w:rFonts w:asciiTheme="majorHAnsi" w:hAnsiTheme="majorHAnsi" w:eastAsiaTheme="majorEastAsia" w:cstheme="majorBidi"/>
      <w:color w:val="000000" w:themeColor="text1"/>
      <w:sz w:val="26"/>
      <w:szCs w:val="26"/>
    </w:rPr>
    <w:pPr>
      <w:keepLines/>
      <w:keepNext/>
      <w:spacing w:after="0" w:before="40"/>
      <w:outlineLvl w:val="1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>
    <w:name w:val="Header"/>
    <w:basedOn w:val="683"/>
    <w:link w:val="690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690" w:customStyle="1">
    <w:name w:val="En-tête Car"/>
    <w:basedOn w:val="686"/>
    <w:link w:val="689"/>
    <w:uiPriority w:val="99"/>
  </w:style>
  <w:style w:type="paragraph" w:styleId="691">
    <w:name w:val="Footer"/>
    <w:basedOn w:val="683"/>
    <w:link w:val="692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692" w:customStyle="1">
    <w:name w:val="Pied de page Car"/>
    <w:basedOn w:val="686"/>
    <w:link w:val="691"/>
    <w:uiPriority w:val="99"/>
  </w:style>
  <w:style w:type="character" w:styleId="693" w:customStyle="1">
    <w:name w:val="Titre 1 Car"/>
    <w:basedOn w:val="686"/>
    <w:link w:val="684"/>
    <w:uiPriority w:val="9"/>
    <w:rPr>
      <w:rFonts w:asciiTheme="majorHAnsi" w:hAnsiTheme="majorHAnsi" w:eastAsiaTheme="majorEastAsia" w:cstheme="majorBidi"/>
      <w:color w:val="000000" w:themeColor="text1"/>
      <w:sz w:val="44"/>
      <w:szCs w:val="32"/>
    </w:rPr>
  </w:style>
  <w:style w:type="character" w:styleId="694" w:customStyle="1">
    <w:name w:val="Titre 2 Car"/>
    <w:basedOn w:val="686"/>
    <w:link w:val="685"/>
    <w:uiPriority w:val="9"/>
    <w:rPr>
      <w:rFonts w:asciiTheme="majorHAnsi" w:hAnsiTheme="majorHAnsi" w:eastAsiaTheme="majorEastAsia" w:cstheme="majorBidi"/>
      <w:color w:val="000000" w:themeColor="text1"/>
      <w:sz w:val="26"/>
      <w:szCs w:val="26"/>
    </w:rPr>
  </w:style>
  <w:style w:type="paragraph" w:styleId="695">
    <w:name w:val="Title"/>
    <w:basedOn w:val="683"/>
    <w:next w:val="683"/>
    <w:link w:val="696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  <w:pPr>
      <w:contextualSpacing w:val="true"/>
      <w:spacing w:lineRule="auto" w:line="240" w:after="0"/>
    </w:pPr>
  </w:style>
  <w:style w:type="character" w:styleId="696" w:customStyle="1">
    <w:name w:val="Titre Car"/>
    <w:basedOn w:val="686"/>
    <w:link w:val="695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697">
    <w:name w:val="TOC Heading"/>
    <w:basedOn w:val="684"/>
    <w:next w:val="683"/>
    <w:qFormat/>
    <w:uiPriority w:val="39"/>
    <w:unhideWhenUsed/>
    <w:rPr>
      <w:color w:val="2F5496" w:themeColor="accent1" w:themeShade="BF"/>
      <w:lang w:eastAsia="fr-FR"/>
    </w:rPr>
    <w:pPr>
      <w:outlineLvl w:val="9"/>
    </w:pPr>
  </w:style>
  <w:style w:type="table" w:styleId="698">
    <w:name w:val="Table Grid"/>
    <w:basedOn w:val="687"/>
    <w:uiPriority w:val="59"/>
    <w:rPr>
      <w:rFonts w:eastAsiaTheme="minorEastAsia"/>
      <w:lang w:eastAsia="fr-FR"/>
    </w:rPr>
    <w:pPr>
      <w:ind w:firstLine="360"/>
      <w:spacing w:lineRule="auto" w:line="480" w:after="24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9">
    <w:name w:val="toc 1"/>
    <w:basedOn w:val="683"/>
    <w:next w:val="683"/>
    <w:uiPriority w:val="39"/>
    <w:unhideWhenUsed/>
    <w:pPr>
      <w:spacing w:after="100"/>
    </w:pPr>
  </w:style>
  <w:style w:type="character" w:styleId="700">
    <w:name w:val="Hyperlink"/>
    <w:basedOn w:val="686"/>
    <w:uiPriority w:val="99"/>
    <w:unhideWhenUsed/>
    <w:rPr>
      <w:color w:val="0563C1" w:themeColor="hyperlink"/>
      <w:u w:val="single"/>
    </w:rPr>
  </w:style>
  <w:style w:type="character" w:styleId="701">
    <w:name w:val="Emphasis"/>
    <w:basedOn w:val="686"/>
    <w:qFormat/>
    <w:uiPriority w:val="20"/>
    <w:rPr>
      <w:i/>
      <w:iCs/>
      <w:color w:val="2E74B5" w:themeColor="accent5" w:themeShade="BF"/>
    </w:rPr>
  </w:style>
  <w:style w:type="paragraph" w:styleId="702">
    <w:name w:val="List Paragraph"/>
    <w:basedOn w:val="683"/>
    <w:qFormat/>
    <w:uiPriority w:val="34"/>
    <w:pPr>
      <w:contextualSpacing w:val="true"/>
      <w:ind w:left="720"/>
    </w:pPr>
  </w:style>
  <w:style w:type="character" w:styleId="703">
    <w:name w:val="Intense Emphasis"/>
    <w:basedOn w:val="686"/>
    <w:qFormat/>
    <w:uiPriority w:val="21"/>
    <w:rPr>
      <w:i/>
      <w:iCs/>
      <w:color w:val="4472C4" w:themeColor="accent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B2A83AF-D294-4FAC-A95D-55C12110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ONLYOFFICE/6.3.2.2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Jaylan Nikolovski</dc:creator>
  <cp:keywords/>
  <dc:description/>
  <cp:lastModifiedBy>Jaylan Nikolovski</cp:lastModifiedBy>
  <cp:revision>3</cp:revision>
  <dcterms:created xsi:type="dcterms:W3CDTF">2021-04-08T14:03:00Z</dcterms:created>
  <dcterms:modified xsi:type="dcterms:W3CDTF">2021-09-28T09:25:21Z</dcterms:modified>
</cp:coreProperties>
</file>